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標楷體" w:hAnsi="標楷體" w:eastAsia="標楷體"/>
          <w:b/>
        </w:rPr>
      </w:pPr>
    </w:p>
    <w:p>
      <w:pPr>
        <w:jc w:val="center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國立臺北護理健康大學嬰幼兒保育系</w:t>
      </w:r>
    </w:p>
    <w:p>
      <w:pPr>
        <w:jc w:val="center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108學年幼兒園教材教法II試教流程\教案\提問單</w:t>
      </w:r>
    </w:p>
    <w:p>
      <w:pPr>
        <w:jc w:val="both"/>
        <w:rPr>
          <w:rFonts w:ascii="標楷體" w:hAnsi="標楷體" w:eastAsia="標楷體"/>
          <w:b/>
        </w:rPr>
      </w:pPr>
    </w:p>
    <w:p>
      <w:pPr>
        <w:jc w:val="both"/>
        <w:rPr>
          <w:rFonts w:ascii="標楷體" w:hAnsi="標楷體" w:eastAsia="標楷體"/>
          <w:sz w:val="28"/>
          <w:szCs w:val="28"/>
          <w:u w:val="single"/>
        </w:rPr>
      </w:pPr>
      <w:r>
        <w:rPr>
          <w:rFonts w:hint="eastAsia" w:ascii="標楷體" w:hAnsi="標楷體" w:eastAsia="標楷體"/>
          <w:sz w:val="28"/>
          <w:szCs w:val="28"/>
        </w:rPr>
        <w:t xml:space="preserve">試教園\班： </w:t>
      </w:r>
      <w:r>
        <w:rPr>
          <w:rFonts w:hint="eastAsia" w:ascii="標楷體" w:hAnsi="標楷體" w:eastAsia="標楷體"/>
          <w:sz w:val="28"/>
          <w:szCs w:val="28"/>
          <w:u w:val="single"/>
        </w:rPr>
        <w:t xml:space="preserve"> 濱江 </w:t>
      </w:r>
      <w:r>
        <w:rPr>
          <w:rFonts w:hint="eastAsia" w:ascii="標楷體" w:hAnsi="標楷體" w:eastAsia="標楷體"/>
          <w:sz w:val="28"/>
          <w:szCs w:val="28"/>
        </w:rPr>
        <w:t xml:space="preserve">園 </w:t>
      </w:r>
      <w:r>
        <w:rPr>
          <w:rFonts w:hint="eastAsia" w:ascii="標楷體" w:hAnsi="標楷體" w:eastAsia="標楷體"/>
          <w:sz w:val="28"/>
          <w:szCs w:val="28"/>
          <w:u w:val="single"/>
        </w:rPr>
        <w:t xml:space="preserve"> 中 </w:t>
      </w:r>
      <w:r>
        <w:rPr>
          <w:rFonts w:hint="eastAsia" w:ascii="標楷體" w:hAnsi="標楷體" w:eastAsia="標楷體"/>
          <w:sz w:val="28"/>
          <w:szCs w:val="28"/>
        </w:rPr>
        <w:t xml:space="preserve"> 班</w:t>
      </w: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hint="eastAsia" w:ascii="標楷體" w:hAnsi="標楷體" w:eastAsia="標楷體"/>
          <w:sz w:val="28"/>
          <w:szCs w:val="28"/>
        </w:rPr>
        <w:t xml:space="preserve">                  試教日期: </w:t>
      </w:r>
      <w:r>
        <w:rPr>
          <w:rFonts w:hint="eastAsia" w:ascii="標楷體" w:hAnsi="標楷體" w:eastAsia="標楷體"/>
          <w:sz w:val="28"/>
          <w:szCs w:val="28"/>
          <w:u w:val="single"/>
        </w:rPr>
        <w:t>109年06月22日</w:t>
      </w:r>
    </w:p>
    <w:p>
      <w:pPr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試教當日流程與提問：(試教教案請詳附件「活動設計表」)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827"/>
        <w:gridCol w:w="2126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80" w:type="dxa"/>
            <w:vAlign w:val="center"/>
          </w:tcPr>
          <w:p>
            <w:pPr>
              <w:spacing w:line="600" w:lineRule="auto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>
            <w:pPr>
              <w:spacing w:line="600" w:lineRule="auto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活動名稱</w:t>
            </w:r>
          </w:p>
          <w:p>
            <w:pPr>
              <w:spacing w:line="600" w:lineRule="auto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(摘要)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auto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試教者</w:t>
            </w:r>
          </w:p>
        </w:tc>
        <w:tc>
          <w:tcPr>
            <w:tcW w:w="2523" w:type="dxa"/>
            <w:vAlign w:val="center"/>
          </w:tcPr>
          <w:p>
            <w:pPr>
              <w:spacing w:line="600" w:lineRule="auto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問題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980" w:type="dxa"/>
            <w:vAlign w:val="top"/>
          </w:tcPr>
          <w:p>
            <w:pPr>
              <w:jc w:val="both"/>
              <w:rPr>
                <w:rFonts w:ascii="標楷體" w:hAnsi="標楷體" w:eastAsia="標楷體"/>
                <w:b/>
                <w:szCs w:val="24"/>
              </w:rPr>
            </w:pPr>
          </w:p>
        </w:tc>
        <w:tc>
          <w:tcPr>
            <w:tcW w:w="3827" w:type="dxa"/>
            <w:vAlign w:val="top"/>
          </w:tcPr>
          <w:p>
            <w:pPr>
              <w:jc w:val="both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追趕跑跳蹦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276"/>
              </w:tabs>
              <w:ind w:leftChars="0"/>
              <w:rPr>
                <w:rFonts w:hint="eastAsia"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引起動機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詢問幼兒舊經驗，並說明道具如何使用與安全使用。</w:t>
            </w:r>
          </w:p>
          <w:p>
            <w:pPr>
              <w:pStyle w:val="11"/>
              <w:numPr>
                <w:ilvl w:val="0"/>
                <w:numId w:val="1"/>
              </w:numPr>
              <w:ind w:leftChars="0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發展活動</w:t>
            </w:r>
          </w:p>
          <w:p>
            <w:pPr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分組進行接力比賽。</w:t>
            </w:r>
          </w:p>
          <w:p>
            <w:pPr>
              <w:pStyle w:val="11"/>
              <w:numPr>
                <w:ilvl w:val="0"/>
                <w:numId w:val="1"/>
              </w:numPr>
              <w:ind w:leftChars="0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綜合活動</w:t>
            </w:r>
          </w:p>
          <w:p>
            <w:pPr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討論與分享，發放小獎品。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李靖葦 胡晏瑜</w:t>
            </w:r>
          </w:p>
        </w:tc>
        <w:tc>
          <w:tcPr>
            <w:tcW w:w="2523" w:type="dxa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請問老師：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1.</w:t>
            </w:r>
            <w:r>
              <w:rPr>
                <w:rFonts w:hint="eastAsia" w:ascii="標楷體" w:hAnsi="標楷體" w:eastAsia="標楷體"/>
                <w:szCs w:val="24"/>
              </w:rPr>
              <w:t>當天活動會需要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>呼拉圈</w:t>
            </w:r>
            <w:r>
              <w:rPr>
                <w:rFonts w:ascii="標楷體" w:hAnsi="標楷體" w:eastAsia="標楷體"/>
                <w:color w:val="000000"/>
                <w:szCs w:val="24"/>
              </w:rPr>
              <w:t>x4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>、三角錐</w:t>
            </w:r>
            <w:r>
              <w:rPr>
                <w:rFonts w:ascii="標楷體" w:hAnsi="標楷體" w:eastAsia="標楷體"/>
                <w:color w:val="000000"/>
                <w:szCs w:val="24"/>
              </w:rPr>
              <w:t>x8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>、球類</w:t>
            </w:r>
            <w:r>
              <w:rPr>
                <w:rFonts w:ascii="標楷體" w:hAnsi="標楷體" w:eastAsia="標楷體"/>
                <w:color w:val="000000"/>
                <w:szCs w:val="24"/>
              </w:rPr>
              <w:t>x2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>、籃子</w:t>
            </w:r>
            <w:r>
              <w:rPr>
                <w:rFonts w:ascii="標楷體" w:hAnsi="標楷體" w:eastAsia="標楷體"/>
                <w:color w:val="000000"/>
                <w:szCs w:val="24"/>
              </w:rPr>
              <w:t>x2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>，可否跟園所借用所需道具？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2.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>活動中會進行分組，由我們來分組還是當天老師能夠協助分組，有特別需要注意的地方嗎？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3.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>當天想要活動結束後想發小獎品給幼兒，請問有什</w:t>
            </w:r>
            <w:r>
              <w:rPr>
                <w:rFonts w:hint="eastAsia" w:ascii="標楷體" w:hAnsi="標楷體" w:eastAsia="標楷體"/>
                <w:color w:val="000000"/>
              </w:rPr>
              <w:t>麼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>需要注意的嗎？若是食品類幼兒有什麼不能吃或是需要避開的嗎？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10：00-10：45</w:t>
            </w:r>
          </w:p>
        </w:tc>
        <w:tc>
          <w:tcPr>
            <w:tcW w:w="3827" w:type="dxa"/>
            <w:vAlign w:val="center"/>
          </w:tcPr>
          <w:p>
            <w:pPr>
              <w:spacing w:line="500" w:lineRule="exact"/>
              <w:jc w:val="both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彩色泡泡</w:t>
            </w:r>
          </w:p>
          <w:p>
            <w:pPr>
              <w:spacing w:line="50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一、引起動機</w:t>
            </w:r>
          </w:p>
          <w:p>
            <w:pPr>
              <w:spacing w:line="50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手指謠，帶領孩子動一動身體。</w:t>
            </w:r>
          </w:p>
          <w:p>
            <w:pPr>
              <w:spacing w:line="50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二、發展活動</w:t>
            </w:r>
          </w:p>
          <w:p>
            <w:pPr>
              <w:spacing w:line="50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泡泡吹、畫。</w:t>
            </w:r>
          </w:p>
          <w:p>
            <w:pPr>
              <w:spacing w:line="50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三、綜合活動</w:t>
            </w:r>
          </w:p>
          <w:p>
            <w:pPr>
              <w:spacing w:line="50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收拾、分享。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陳夢庭、陳資涵</w:t>
            </w:r>
          </w:p>
        </w:tc>
        <w:tc>
          <w:tcPr>
            <w:tcW w:w="2523" w:type="dxa"/>
            <w:vAlign w:val="top"/>
          </w:tcPr>
          <w:p>
            <w:pPr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想問老師:</w:t>
            </w:r>
          </w:p>
          <w:p>
            <w:pPr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1.當天可否借用一個水桶以及一個垃圾桶，提供孩子收拾時裝泡泡水以及丟垃圾用。</w:t>
            </w:r>
          </w:p>
          <w:p>
            <w:pPr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2.桌子以及白板相比之下哪個</w:t>
            </w:r>
            <w:r>
              <w:rPr>
                <w:rFonts w:hint="eastAsia" w:ascii="標楷體" w:hAnsi="標楷體" w:eastAsia="標楷體"/>
                <w:szCs w:val="24"/>
                <w:lang w:eastAsia="zh-TW"/>
              </w:rPr>
              <w:t>對於孩子來說</w:t>
            </w:r>
            <w:r>
              <w:rPr>
                <w:rFonts w:hint="eastAsia" w:ascii="標楷體" w:hAnsi="標楷體" w:eastAsia="標楷體"/>
                <w:szCs w:val="24"/>
              </w:rPr>
              <w:t>會</w:t>
            </w:r>
            <w:r>
              <w:rPr>
                <w:rFonts w:hint="eastAsia" w:ascii="標楷體" w:hAnsi="標楷體" w:eastAsia="標楷體"/>
                <w:szCs w:val="24"/>
                <w:lang w:eastAsia="zh-TW"/>
              </w:rPr>
              <w:t>更好的</w:t>
            </w:r>
            <w:bookmarkStart w:id="0" w:name="_GoBack"/>
            <w:bookmarkEnd w:id="0"/>
            <w:r>
              <w:rPr>
                <w:rFonts w:hint="eastAsia" w:ascii="標楷體" w:hAnsi="標楷體" w:eastAsia="標楷體"/>
                <w:szCs w:val="24"/>
              </w:rPr>
              <w:t>進行活動。</w:t>
            </w:r>
          </w:p>
        </w:tc>
      </w:tr>
    </w:tbl>
    <w:p>
      <w:pPr>
        <w:jc w:val="both"/>
        <w:rPr>
          <w:rFonts w:hint="eastAsia" w:ascii="標楷體" w:hAnsi="標楷體" w:eastAsia="標楷體"/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259241">
    <w:nsid w:val="09040869"/>
    <w:multiLevelType w:val="multilevel"/>
    <w:tmpl w:val="09040869"/>
    <w:lvl w:ilvl="0" w:tentative="1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hint="eastAsia" w:ascii="新細明體" w:hAnsi="新細明體" w:eastAsia="新細明體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hint="eastAsia" w:ascii="新細明體" w:hAnsi="新細明體" w:eastAsia="新細明體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hint="eastAsia" w:ascii="新細明體" w:hAnsi="新細明體" w:eastAsia="新細明體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12592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uiPriority w:val="99"/>
  </w:style>
  <w:style w:type="paragraph" w:styleId="4">
    <w:name w:val="Balloon Text"/>
    <w:basedOn w:val="1"/>
    <w:link w:val="16"/>
    <w:semiHidden/>
    <w:unhideWhenUsed/>
    <w:uiPriority w:val="99"/>
    <w:rPr>
      <w:rFonts w:ascii="Calibri Light" w:hAnsi="Calibri Light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9">
    <w:name w:val="Hyperlink"/>
    <w:basedOn w:val="8"/>
    <w:unhideWhenUsed/>
    <w:uiPriority w:val="99"/>
    <w:rPr>
      <w:color w:val="0563C1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頁首 字元"/>
    <w:basedOn w:val="8"/>
    <w:link w:val="6"/>
    <w:uiPriority w:val="99"/>
    <w:rPr>
      <w:sz w:val="20"/>
      <w:szCs w:val="20"/>
    </w:rPr>
  </w:style>
  <w:style w:type="character" w:customStyle="1" w:styleId="13">
    <w:name w:val="頁尾 字元"/>
    <w:basedOn w:val="8"/>
    <w:link w:val="5"/>
    <w:uiPriority w:val="99"/>
    <w:rPr>
      <w:sz w:val="20"/>
      <w:szCs w:val="20"/>
    </w:rPr>
  </w:style>
  <w:style w:type="character" w:customStyle="1" w:styleId="14">
    <w:name w:val="註解文字 字元"/>
    <w:basedOn w:val="8"/>
    <w:link w:val="3"/>
    <w:semiHidden/>
    <w:uiPriority w:val="99"/>
    <w:rPr/>
  </w:style>
  <w:style w:type="character" w:customStyle="1" w:styleId="15">
    <w:name w:val="註解主旨 字元"/>
    <w:basedOn w:val="14"/>
    <w:link w:val="2"/>
    <w:semiHidden/>
    <w:uiPriority w:val="99"/>
    <w:rPr>
      <w:b/>
      <w:bCs/>
    </w:rPr>
  </w:style>
  <w:style w:type="character" w:customStyle="1" w:styleId="16">
    <w:name w:val="註解方塊文字 字元"/>
    <w:basedOn w:val="8"/>
    <w:link w:val="4"/>
    <w:semiHidden/>
    <w:uiPriority w:val="99"/>
    <w:rPr>
      <w:rFonts w:ascii="Calibri Light" w:hAnsi="Calibri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2020-06-06T03:47:00Z</dcterms:created>
  <dc:creator>碧蓉 江</dc:creator>
  <cp:lastModifiedBy>User</cp:lastModifiedBy>
  <dcterms:modified xsi:type="dcterms:W3CDTF">2020-06-08T03:33:14Z</dcterms:modified>
  <dc:title>國立臺北護理健康大學嬰幼兒保育系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