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551"/>
        <w:gridCol w:w="1701"/>
        <w:gridCol w:w="709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5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 w:val="32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10</w:t>
            </w:r>
            <w:r>
              <w:rPr>
                <w:rFonts w:ascii="標楷體" w:hAnsi="標楷體" w:eastAsia="標楷體"/>
                <w:sz w:val="28"/>
                <w:szCs w:val="28"/>
              </w:rPr>
              <w:t>8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活動名稱</w:t>
            </w:r>
          </w:p>
        </w:tc>
        <w:tc>
          <w:tcPr>
            <w:tcW w:w="255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auto"/>
                <w:lang w:eastAsia="zh-TW"/>
              </w:rPr>
              <w:t>團討時間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高蕾茵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/人數    </w:t>
            </w:r>
          </w:p>
        </w:tc>
        <w:tc>
          <w:tcPr>
            <w:tcW w:w="2551" w:type="dxa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班/歲/人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  <w:lang w:eastAsia="zh-TW"/>
              </w:rPr>
              <w:t>大班</w:t>
            </w: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/5-6歲/10人</w:t>
            </w:r>
            <w:r>
              <w:rPr>
                <w:rFonts w:hint="eastAsia" w:ascii="標楷體" w:hAnsi="標楷體" w:eastAsia="標楷體"/>
                <w:szCs w:val="24"/>
              </w:rPr>
              <w:t xml:space="preserve">    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2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2020/5/20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領域實施原則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276"/>
              </w:tabs>
              <w:ind w:firstLine="36" w:firstLineChars="15"/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提供可被幼兒接納的、溫暖的、心理安定的環境</w:t>
            </w:r>
          </w:p>
          <w:p>
            <w:pPr>
              <w:tabs>
                <w:tab w:val="left" w:pos="1276"/>
              </w:tabs>
              <w:ind w:firstLine="36" w:firstLineChars="15"/>
              <w:rPr>
                <w:rFonts w:hint="eastAsia" w:ascii="標楷體" w:hAnsi="標楷體" w:eastAsia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szCs w:val="24"/>
                <w:lang w:val="en-US" w:eastAsia="zh-TW"/>
              </w:rPr>
              <w:t>4.覺知自身的情緒，並以正向情緒的流露展現身教</w:t>
            </w:r>
          </w:p>
          <w:p>
            <w:pPr>
              <w:tabs>
                <w:tab w:val="left" w:pos="1276"/>
              </w:tabs>
              <w:ind w:firstLine="36" w:firstLineChars="15"/>
              <w:rPr>
                <w:rFonts w:hint="eastAsia"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color w:val="auto"/>
                <w:szCs w:val="24"/>
              </w:rPr>
              <w:t>選擇光線充足，安全舒適的地方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vAlign w:val="top"/>
          </w:tcPr>
          <w:p>
            <w:pPr>
              <w:tabs>
                <w:tab w:val="left" w:pos="1276"/>
              </w:tabs>
              <w:rPr>
                <w:rFonts w:ascii="標楷體" w:hAnsi="標楷體" w:eastAsia="標楷體"/>
                <w:bCs/>
                <w:szCs w:val="24"/>
              </w:rPr>
            </w:pPr>
            <w:r>
              <w:rPr>
                <w:rFonts w:hint="eastAsia" w:ascii="標楷體" w:hAnsi="標楷體" w:eastAsia="標楷體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  <w:vAlign w:val="top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b w:val="0"/>
                <w:bCs w:val="0"/>
                <w:szCs w:val="24"/>
                <w:lang w:eastAsia="zh-TW"/>
              </w:rPr>
            </w:pPr>
            <w:r>
              <w:rPr>
                <w:rFonts w:hint="eastAsia" w:ascii="標楷體" w:hAnsi="標楷體" w:eastAsia="標楷體"/>
                <w:b w:val="0"/>
                <w:bCs w:val="0"/>
                <w:szCs w:val="24"/>
                <w:lang w:eastAsia="zh-TW"/>
              </w:rPr>
              <w:t>繪本</w:t>
            </w:r>
            <w:r>
              <w:rPr>
                <w:rFonts w:hint="eastAsia" w:ascii="標楷體" w:hAnsi="標楷體" w:eastAsia="標楷體" w:cs="標楷體"/>
                <w:b w:val="0"/>
                <w:bCs w:val="0"/>
                <w:lang w:eastAsia="zh-TW"/>
              </w:rPr>
              <w:t>【生氣】、</w:t>
            </w: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lang w:eastAsia="zh-TW"/>
              </w:rPr>
              <w:t>【</w:t>
            </w:r>
            <w:r>
              <w:rPr>
                <w:rFonts w:hint="eastAsia" w:ascii="標楷體" w:hAnsi="標楷體" w:eastAsia="標楷體" w:cs="標楷體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我的感覺．你的感覺</w:t>
            </w: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lang w:eastAsia="zh-TW"/>
              </w:rPr>
              <w:t>】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4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課程目標</w:t>
            </w:r>
          </w:p>
        </w:tc>
        <w:tc>
          <w:tcPr>
            <w:tcW w:w="3373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4"/>
            <w:vAlign w:val="top"/>
          </w:tcPr>
          <w:p>
            <w:pPr>
              <w:rPr>
                <w:rFonts w:hint="eastAsia" w:ascii="標楷體" w:hAnsi="標楷體" w:eastAsia="標楷體"/>
                <w:bCs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auto"/>
                <w:lang w:eastAsia="zh-TW"/>
              </w:rPr>
              <w:t>情</w:t>
            </w:r>
            <w:r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  <w:t>-1-2 覺察與辨識生活環境中他人和擬人化物件的情緒</w:t>
            </w:r>
          </w:p>
          <w:p>
            <w:pPr>
              <w:jc w:val="center"/>
              <w:rPr>
                <w:rFonts w:ascii="標楷體" w:hAnsi="標楷體" w:eastAsia="標楷體"/>
                <w:bCs/>
                <w:szCs w:val="24"/>
              </w:rPr>
            </w:pPr>
          </w:p>
          <w:p>
            <w:pPr>
              <w:rPr>
                <w:rFonts w:hint="eastAsia" w:ascii="標楷體" w:hAnsi="標楷體" w:eastAsia="標楷體"/>
                <w:bCs/>
                <w:szCs w:val="24"/>
              </w:rPr>
            </w:pPr>
          </w:p>
        </w:tc>
        <w:tc>
          <w:tcPr>
            <w:tcW w:w="3373" w:type="dxa"/>
            <w:vAlign w:val="top"/>
          </w:tcPr>
          <w:p>
            <w:pPr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color w:val="auto"/>
                <w:lang w:eastAsia="zh-TW"/>
              </w:rPr>
              <w:t>情</w:t>
            </w:r>
            <w:r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  <w:t>-大-1-2-2 辨識各種文本中主角的情緒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4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引導流程(含時間/步驟/引導語)</w:t>
            </w:r>
          </w:p>
        </w:tc>
        <w:tc>
          <w:tcPr>
            <w:tcW w:w="3373" w:type="dxa"/>
            <w:vAlign w:val="top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4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標楷體" w:hAnsi="標楷體" w:eastAsia="標楷體" w:cs="標楷體"/>
                <w:b/>
                <w:bCs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lang w:eastAsia="zh-TW"/>
              </w:rPr>
              <w:t>講述【生氣】繪本</w:t>
            </w:r>
            <w:r>
              <w:rPr>
                <w:rFonts w:hint="eastAsia" w:ascii="標楷體" w:hAnsi="標楷體" w:eastAsia="標楷體" w:cs="標楷體"/>
                <w:b w:val="0"/>
                <w:bCs w:val="0"/>
                <w:lang w:val="en-US" w:eastAsia="zh-TW"/>
              </w:rPr>
              <w:t>(10分鐘)</w:t>
            </w:r>
          </w:p>
          <w:p>
            <w:pPr>
              <w:numPr>
                <w:numId w:val="0"/>
              </w:numPr>
              <w:rPr>
                <w:rFonts w:hint="eastAsia" w:ascii="標楷體" w:hAnsi="標楷體" w:eastAsia="標楷體" w:cs="標楷體"/>
                <w:b/>
                <w:bCs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kern w:val="2"/>
                <w:sz w:val="24"/>
                <w:szCs w:val="22"/>
                <w:lang w:val="en-US" w:eastAsia="zh-TW" w:bidi="ar-SA"/>
              </w:rPr>
              <w:pict>
                <v:shape id="圖片方塊 1" o:spid="_x0000_s1026" type="#_x0000_t75" style="height:108.5pt;width:91.55pt;rotation:0f;" o:ole="f" fillcolor="#FFFFFF" filled="f" o:preferrelative="t" stroked="f" coordorigin="0,0" coordsize="21600,21600">
                  <v:fill on="f" color2="#FFFFFF" focus="0%"/>
                  <v:imagedata gain="65536f" blacklevel="0f" gamma="0" o:title="6428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「小朋友，我們聽完【生氣】這本故事書有沒有印象深刻的地方呢？」</w:t>
            </w:r>
          </w:p>
          <w:p>
            <w:pPr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「故事中最常出現哪種情緒呢？」</w:t>
            </w:r>
          </w:p>
          <w:p>
            <w:pPr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「生氣的時候表情都會長怎樣呢？」</w:t>
            </w:r>
          </w:p>
          <w:p>
            <w:pPr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「大家都愛對主角生氣，是因為他做了讓別人生氣的事，那他有變得愛生氣嗎？」</w:t>
            </w:r>
          </w:p>
          <w:p>
            <w:pPr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「主角覺得生氣完後有什麼改變嗎？」</w:t>
            </w:r>
          </w:p>
          <w:p>
            <w:pPr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「對呀，故事的</w:t>
            </w:r>
            <w:r>
              <w:rPr>
                <w:rFonts w:hint="eastAsia" w:ascii="標楷體" w:hAnsi="標楷體" w:eastAsia="標楷體" w:cs="標楷體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最後小男孩發現生完氣心情</w:t>
            </w:r>
            <w:r>
              <w:rPr>
                <w:rFonts w:hint="eastAsia" w:ascii="標楷體" w:hAnsi="標楷體" w:eastAsia="標楷體" w:cs="標楷體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TW"/>
              </w:rPr>
              <w:t>並不會變好</w:t>
            </w:r>
            <w:r>
              <w:rPr>
                <w:rFonts w:hint="eastAsia" w:ascii="標楷體" w:hAnsi="標楷體" w:eastAsia="標楷體" w:cs="標楷體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，所以還是希望自己能盡量變成一個不生氣的人。</w:t>
            </w:r>
            <w:r>
              <w:rPr>
                <w:rFonts w:hint="eastAsia" w:ascii="標楷體" w:hAnsi="標楷體" w:eastAsia="標楷體" w:cs="標楷體"/>
                <w:lang w:eastAsia="zh-TW"/>
              </w:rPr>
              <w:t>」</w:t>
            </w:r>
          </w:p>
          <w:p>
            <w:pPr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「所以我們遇到事情不要隨便就生氣，因為亂生氣並不會解決任何事，心情也不會因此變好，這樣是沒有任何幫助的喔。」</w:t>
            </w:r>
          </w:p>
          <w:p>
            <w:pPr>
              <w:numPr>
                <w:ilvl w:val="0"/>
                <w:numId w:val="1"/>
              </w:numPr>
              <w:ind w:firstLine="36" w:firstLineChars="15"/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  <w:t>講述【</w:t>
            </w:r>
            <w:r>
              <w:rPr>
                <w:rFonts w:hint="eastAsia" w:ascii="標楷體" w:hAnsi="標楷體" w:eastAsia="標楷體" w:cs="標楷體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我的感覺．你的感覺</w:t>
            </w:r>
            <w:r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  <w:t>】繪本</w:t>
            </w:r>
            <w:r>
              <w:rPr>
                <w:rFonts w:hint="eastAsia" w:ascii="標楷體" w:hAnsi="標楷體" w:eastAsia="標楷體" w:cs="標楷體"/>
                <w:b w:val="0"/>
                <w:bCs w:val="0"/>
                <w:lang w:val="en-US" w:eastAsia="zh-TW"/>
              </w:rPr>
              <w:t>(10分鐘)</w:t>
            </w:r>
          </w:p>
          <w:p>
            <w:pPr>
              <w:numPr>
                <w:numId w:val="0"/>
              </w:numPr>
              <w:rPr>
                <w:rFonts w:hint="eastAsia" w:ascii="標楷體" w:hAnsi="標楷體" w:eastAsia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kern w:val="2"/>
                <w:sz w:val="24"/>
                <w:szCs w:val="24"/>
                <w:lang w:val="en-US" w:eastAsia="zh-TW" w:bidi="ar-SA"/>
              </w:rPr>
              <w:pict>
                <v:shape id="圖片方塊 2" o:spid="_x0000_s1027" type="#_x0000_t75" style="height:111.3pt;width:91.05pt;rotation:0f;" o:ole="f" fillcolor="#FFFFFF" filled="f" o:preferrelative="t" stroked="f" coordorigin="0,0" coordsize="21600,21600">
                  <v:fill on="f" color2="#FFFFFF" focus="0%"/>
                  <v:imagedata gain="65536f" blacklevel="0f" gamma="0" o:title="4652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numPr>
                <w:numId w:val="0"/>
              </w:numP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</w:t>
            </w:r>
            <w:r>
              <w:rPr>
                <w:rFonts w:hint="eastAsia" w:ascii="標楷體" w:hAnsi="標楷體" w:eastAsia="標楷體" w:cs="標楷體"/>
                <w:b w:val="0"/>
                <w:bCs w:val="0"/>
                <w:sz w:val="24"/>
                <w:szCs w:val="24"/>
                <w:lang w:val="en-US" w:eastAsia="zh-TW"/>
              </w:rPr>
              <w:t>我們剛剛認識生氣這個情緒，現在又聽完一本繪本，小朋友你們從繪本中有發現什麼嗎</w:t>
            </w:r>
            <w:r>
              <w:rPr>
                <w:rFonts w:hint="eastAsia" w:ascii="標楷體" w:hAnsi="標楷體" w:eastAsia="標楷體" w:cs="標楷體"/>
                <w:lang w:eastAsia="zh-TW"/>
              </w:rPr>
              <w:t>？」</w:t>
            </w:r>
          </w:p>
          <w:p>
            <w:pPr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「這本故事比剛剛出現更多種情緒，可以跟我說有哪些呢？」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「那傷心的時候是他</w:t>
            </w:r>
            <w:r>
              <w:rPr>
                <w:rFonts w:hint="eastAsia" w:ascii="標楷體" w:hAnsi="標楷體" w:eastAsia="標楷體" w:cs="標楷體"/>
                <w:lang w:val="en-US" w:eastAsia="zh-TW"/>
              </w:rPr>
              <w:t>(故事中的人物)</w:t>
            </w:r>
            <w:r>
              <w:rPr>
                <w:rFonts w:hint="eastAsia" w:ascii="標楷體" w:hAnsi="標楷體" w:eastAsia="標楷體" w:cs="標楷體"/>
                <w:lang w:eastAsia="zh-TW"/>
              </w:rPr>
              <w:t>是什麼表情？」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「那什麼時候他</w:t>
            </w:r>
            <w:r>
              <w:rPr>
                <w:rFonts w:hint="eastAsia" w:ascii="標楷體" w:hAnsi="標楷體" w:eastAsia="標楷體" w:cs="標楷體"/>
                <w:lang w:val="en-US" w:eastAsia="zh-TW"/>
              </w:rPr>
              <w:t>(故事中的人物)</w:t>
            </w:r>
            <w:r>
              <w:rPr>
                <w:rFonts w:hint="eastAsia" w:ascii="標楷體" w:hAnsi="標楷體" w:eastAsia="標楷體" w:cs="標楷體"/>
                <w:lang w:eastAsia="zh-TW"/>
              </w:rPr>
              <w:t>感覺到快樂心情很好呢？他的表情是怎樣呢？」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「還有哪些情緒呢？」</w:t>
            </w:r>
          </w:p>
          <w:p>
            <w:pPr>
              <w:numPr>
                <w:ilvl w:val="0"/>
                <w:numId w:val="1"/>
              </w:numPr>
              <w:ind w:firstLine="36" w:firstLineChars="15"/>
              <w:jc w:val="both"/>
              <w:rPr>
                <w:rFonts w:hint="eastAsia" w:ascii="標楷體" w:hAnsi="標楷體" w:eastAsia="標楷體" w:cs="標楷體"/>
                <w:b/>
                <w:bCs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lang w:val="en-US" w:eastAsia="zh-TW"/>
              </w:rPr>
              <w:t>回顧故事內容以及讓幼兒覺知自身情緒，鼓勵幼兒表現正向情緒</w:t>
            </w:r>
            <w:r>
              <w:rPr>
                <w:rFonts w:hint="eastAsia" w:ascii="標楷體" w:hAnsi="標楷體" w:eastAsia="標楷體" w:cs="標楷體"/>
                <w:b w:val="0"/>
                <w:bCs w:val="0"/>
                <w:lang w:val="en-US" w:eastAsia="zh-TW"/>
              </w:rPr>
              <w:t>(5</w:t>
            </w:r>
            <w:bookmarkStart w:id="0" w:name="_GoBack"/>
            <w:bookmarkEnd w:id="0"/>
            <w:r>
              <w:rPr>
                <w:rFonts w:hint="eastAsia" w:ascii="標楷體" w:hAnsi="標楷體" w:eastAsia="標楷體" w:cs="標楷體"/>
                <w:b w:val="0"/>
                <w:bCs w:val="0"/>
                <w:lang w:val="en-US" w:eastAsia="zh-TW"/>
              </w:rPr>
              <w:t>分鐘)</w:t>
            </w:r>
          </w:p>
          <w:p>
            <w:pPr>
              <w:numPr>
                <w:numId w:val="0"/>
              </w:num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「我們剛剛認識了哪些情緒呢？」</w:t>
            </w:r>
          </w:p>
          <w:p>
            <w:pPr>
              <w:numPr>
                <w:numId w:val="0"/>
              </w:num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「是如何分辨他們的情緒？可以從哪些地方知道？」</w:t>
            </w:r>
          </w:p>
          <w:p>
            <w:pPr>
              <w:numPr>
                <w:numId w:val="0"/>
              </w:num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「你們有出現和故事中一樣的情緒嗎？」</w:t>
            </w:r>
          </w:p>
          <w:p>
            <w:pPr>
              <w:numPr>
                <w:numId w:val="0"/>
              </w:numPr>
              <w:jc w:val="both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「如果遇到生氣的事你會怎麼做？我們是不是可以想想其他辦法或是溝通的方式解決問題？」</w:t>
            </w:r>
          </w:p>
          <w:p>
            <w:pPr>
              <w:numPr>
                <w:numId w:val="0"/>
              </w:num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「什麼時候或遇到什麼事你會感到開心？開心的時候你會如何表達？」</w:t>
            </w:r>
          </w:p>
        </w:tc>
        <w:tc>
          <w:tcPr>
            <w:tcW w:w="3373" w:type="dxa"/>
            <w:vAlign w:val="top"/>
          </w:tcPr>
          <w:p>
            <w:pPr>
              <w:jc w:val="both"/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color w:val="auto"/>
                <w:lang w:eastAsia="zh-TW"/>
              </w:rPr>
              <w:t>情</w:t>
            </w:r>
            <w:r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  <w:t>-大-1-2-2 辨識各種文本中主角的情緒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</w:pPr>
          </w:p>
          <w:p>
            <w:pPr>
              <w:jc w:val="both"/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  <w:t>藉由閱讀繪本裡的內容及圖片讓幼兒辨識主角的情緒</w:t>
            </w:r>
          </w:p>
          <w:p>
            <w:pPr>
              <w:jc w:val="both"/>
              <w:rPr>
                <w:rFonts w:hint="eastAsia" w:ascii="標楷體" w:hAnsi="標楷體" w:eastAsia="標楷體" w:cs="標楷體"/>
                <w:color w:val="auto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  <w:vAlign w:val="top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  <w:vAlign w:val="top"/>
          </w:tcPr>
          <w:p>
            <w:pPr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  <w:vAlign w:val="top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教學自我評核：□滿意   □尚可  □有待加油</w:t>
            </w:r>
          </w:p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1.</w:t>
            </w:r>
            <w:r>
              <w:rPr>
                <w:rFonts w:hint="eastAsia" w:ascii="標楷體" w:hAnsi="標楷體" w:eastAsia="標楷體"/>
              </w:rPr>
              <w:t>關於(幼兒園課綱)課程領域「教學原則」之教學自評與省思</w:t>
            </w:r>
          </w:p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3.其他教學自評與省思</w:t>
            </w:r>
          </w:p>
        </w:tc>
      </w:tr>
    </w:tbl>
    <w:p>
      <w:pPr>
        <w:jc w:val="both"/>
        <w:rPr>
          <w:rFonts w:hint="eastAsia"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9819254">
    <w:nsid w:val="5EC2B776"/>
    <w:multiLevelType w:val="singleLevel"/>
    <w:tmpl w:val="5EC2B776"/>
    <w:lvl w:ilvl="0" w:tentative="1">
      <w:start w:val="1"/>
      <w:numFmt w:val="decimal"/>
      <w:suff w:val="nothing"/>
      <w:lvlText w:val="%1."/>
      <w:lvlJc w:val="left"/>
    </w:lvl>
  </w:abstractNum>
  <w:abstractNum w:abstractNumId="1589826890">
    <w:nsid w:val="5EC2D54A"/>
    <w:multiLevelType w:val="singleLevel"/>
    <w:tmpl w:val="5EC2D54A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89819254"/>
  </w:num>
  <w:num w:numId="2">
    <w:abstractNumId w:val="15898268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1E2F52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1CBC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  <w:rsid w:val="04F97836"/>
    <w:rsid w:val="07FB36A6"/>
    <w:rsid w:val="0DA1776A"/>
    <w:rsid w:val="0F27086A"/>
    <w:rsid w:val="15EE0289"/>
    <w:rsid w:val="1B130EE3"/>
    <w:rsid w:val="1BB239E3"/>
    <w:rsid w:val="207C6D58"/>
    <w:rsid w:val="20F71F25"/>
    <w:rsid w:val="2C156FDF"/>
    <w:rsid w:val="2F874408"/>
    <w:rsid w:val="30DA5FB3"/>
    <w:rsid w:val="353C5263"/>
    <w:rsid w:val="38494D57"/>
    <w:rsid w:val="3BD763BC"/>
    <w:rsid w:val="3ECD0998"/>
    <w:rsid w:val="657E520F"/>
    <w:rsid w:val="661B6392"/>
    <w:rsid w:val="6BDE7808"/>
    <w:rsid w:val="6FDB3510"/>
    <w:rsid w:val="76A34233"/>
    <w:rsid w:val="7EBE256E"/>
    <w:rsid w:val="7EFE626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annotation text"/>
    <w:basedOn w:val="1"/>
    <w:link w:val="16"/>
    <w:unhideWhenUsed/>
    <w:uiPriority w:val="99"/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paragraph" w:styleId="7">
    <w:name w:val="Balloon Text"/>
    <w:basedOn w:val="1"/>
    <w:link w:val="18"/>
    <w:unhideWhenUsed/>
    <w:uiPriority w:val="99"/>
    <w:rPr>
      <w:rFonts w:ascii="Calibri Light" w:hAnsi="Calibri Light"/>
      <w:sz w:val="18"/>
      <w:szCs w:val="18"/>
    </w:rPr>
  </w:style>
  <w:style w:type="character" w:styleId="9">
    <w:name w:val="annotation reference"/>
    <w:basedOn w:val="8"/>
    <w:unhideWhenUsed/>
    <w:uiPriority w:val="99"/>
    <w:rPr>
      <w:sz w:val="18"/>
      <w:szCs w:val="18"/>
    </w:rPr>
  </w:style>
  <w:style w:type="character" w:styleId="10">
    <w:name w:val="Hyperlink"/>
    <w:basedOn w:val="8"/>
    <w:unhideWhenUsed/>
    <w:uiPriority w:val="99"/>
    <w:rPr>
      <w:color w:val="0563C1"/>
      <w:u w:val="single"/>
    </w:rPr>
  </w:style>
  <w:style w:type="table" w:styleId="12">
    <w:name w:val="Table Grid"/>
    <w:basedOn w:val="11"/>
    <w:uiPriority w:val="3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List Paragraph"/>
    <w:basedOn w:val="1"/>
    <w:qFormat/>
    <w:uiPriority w:val="34"/>
    <w:pPr>
      <w:ind w:left="480" w:leftChars="200"/>
    </w:pPr>
  </w:style>
  <w:style w:type="character" w:customStyle="1" w:styleId="14">
    <w:name w:val="頁首 字元"/>
    <w:basedOn w:val="8"/>
    <w:link w:val="2"/>
    <w:uiPriority w:val="99"/>
    <w:rPr>
      <w:sz w:val="20"/>
      <w:szCs w:val="20"/>
    </w:rPr>
  </w:style>
  <w:style w:type="character" w:customStyle="1" w:styleId="15">
    <w:name w:val="頁尾 字元"/>
    <w:basedOn w:val="8"/>
    <w:link w:val="4"/>
    <w:uiPriority w:val="99"/>
    <w:rPr>
      <w:sz w:val="20"/>
      <w:szCs w:val="20"/>
    </w:rPr>
  </w:style>
  <w:style w:type="character" w:customStyle="1" w:styleId="16">
    <w:name w:val="註解文字 字元"/>
    <w:basedOn w:val="8"/>
    <w:link w:val="3"/>
    <w:semiHidden/>
    <w:uiPriority w:val="99"/>
    <w:rPr/>
  </w:style>
  <w:style w:type="character" w:customStyle="1" w:styleId="17">
    <w:name w:val="註解主旨 字元"/>
    <w:basedOn w:val="16"/>
    <w:link w:val="5"/>
    <w:semiHidden/>
    <w:uiPriority w:val="99"/>
    <w:rPr>
      <w:b/>
      <w:bCs/>
    </w:rPr>
  </w:style>
  <w:style w:type="character" w:customStyle="1" w:styleId="18">
    <w:name w:val="註解方塊文字 字元"/>
    <w:basedOn w:val="8"/>
    <w:link w:val="7"/>
    <w:semiHidden/>
    <w:uiPriority w:val="99"/>
    <w:rPr>
      <w:rFonts w:ascii="Calibri Light" w:hAnsi="Calibri Light"/>
      <w:sz w:val="18"/>
      <w:szCs w:val="18"/>
    </w:rPr>
  </w:style>
  <w:style w:type="table" w:customStyle="1" w:styleId="19">
    <w:name w:val="格線表格 6 彩色 - 輔色 41"/>
    <w:basedOn w:val="11"/>
    <w:uiPriority w:val="51"/>
    <w:pPr/>
    <w:rPr>
      <w:color w:val="BC8E00"/>
    </w:rPr>
    <w:tblPr>
      <w:tblStyle w:val="11"/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  <w:tblLayout w:type="fixed"/>
    </w:tblPr>
    <w:tcPr>
      <w:textDirection w:val="lrTb"/>
    </w:tcPr>
    <w:tblStylePr w:type="firstRow">
      <w:rPr>
        <w:b/>
        <w:bCs/>
      </w:rPr>
      <w:tblPr>
        <w:tblStyle w:val="11"/>
        <w:tblLayout w:type="fixed"/>
      </w:tblPr>
      <w:tcPr>
        <w:tcBorders>
          <w:top w:val="nil"/>
          <w:left w:val="nil"/>
          <w:bottom w:val="single" w:color="FFD966" w:sz="12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bCs/>
      </w:rPr>
      <w:tblPr>
        <w:tblStyle w:val="11"/>
        <w:tblLayout w:type="fixed"/>
      </w:tblPr>
      <w:tcPr>
        <w:tcBorders>
          <w:top w:val="double" w:color="FFD96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1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1"/>
        <w:tblLayout w:type="fixed"/>
      </w:tblPr>
      <w:tcPr>
        <w:textDirection w:val="lrTb"/>
      </w:tcPr>
    </w:tblStylePr>
    <w:tblStylePr w:type="band1Vert">
      <w:tblPr>
        <w:tblStyle w:val="11"/>
        <w:tblLayout w:type="fixed"/>
      </w:tblPr>
      <w:tcPr>
        <w:shd w:val="clear" w:color="auto" w:fill="FFF2CC"/>
        <w:textDirection w:val="lrTb"/>
      </w:tcPr>
    </w:tblStylePr>
    <w:tblStylePr w:type="band1Horz">
      <w:tblPr>
        <w:tblStyle w:val="11"/>
        <w:tblLayout w:type="fixed"/>
      </w:tblPr>
      <w:tcPr>
        <w:shd w:val="clear" w:color="auto" w:fill="FFF2CC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ScaleCrop>false</ScaleCrop>
  <LinksUpToDate>false</LinksUpToDate>
  <CharactersWithSpaces>0</CharactersWithSpaces>
  <Application>WPS Office 繁體中文專業版_9.1.0.4940_F1E327BC-269C-435d-A152-05C5408002CA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2020-05-13T22:15:00Z</dcterms:created>
  <dc:creator>碧蓉 江</dc:creator>
  <cp:lastModifiedBy>ASUS</cp:lastModifiedBy>
  <cp:lastPrinted>2020-05-06T21:51:00Z</cp:lastPrinted>
  <dcterms:modified xsi:type="dcterms:W3CDTF">2020-05-19T05:32:03Z</dcterms:modified>
  <dc:title>108學年幼兒園教材教法II活動設計\試教\省思紀錄表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