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國立臺北護理健康大學嬰幼兒保育系</w:t>
      </w:r>
    </w:p>
    <w:p>
      <w:pPr>
        <w:jc w:val="center"/>
        <w:rPr>
          <w:rFonts w:ascii="微軟正黑體" w:hAnsi="微軟正黑體" w:eastAsia="微軟正黑體"/>
          <w:b/>
          <w:sz w:val="28"/>
          <w:szCs w:val="28"/>
        </w:rPr>
      </w:pPr>
      <w:r>
        <w:rPr>
          <w:rFonts w:hint="eastAsia" w:ascii="微軟正黑體" w:hAnsi="微軟正黑體" w:eastAsia="微軟正黑體"/>
          <w:b/>
          <w:sz w:val="28"/>
          <w:szCs w:val="28"/>
        </w:rPr>
        <w:t xml:space="preserve">影片或講義閱讀評析\領域複習與實作學習單 (語文領域) </w:t>
      </w:r>
      <w:r>
        <w:rPr>
          <w:rFonts w:ascii="微軟正黑體" w:hAnsi="微軟正黑體" w:eastAsia="微軟正黑體"/>
          <w:b/>
          <w:sz w:val="28"/>
          <w:szCs w:val="28"/>
        </w:rPr>
        <w:t>____</w:t>
      </w:r>
      <w:r>
        <w:rPr>
          <w:rFonts w:hint="eastAsia" w:ascii="微軟正黑體" w:hAnsi="微軟正黑體" w:eastAsia="微軟正黑體"/>
          <w:b/>
          <w:sz w:val="28"/>
          <w:szCs w:val="28"/>
        </w:rPr>
        <w:t>班</w:t>
      </w:r>
    </w:p>
    <w:p>
      <w:pPr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</w:rPr>
        <w:t>班級：幼四三</w:t>
      </w:r>
      <w:r>
        <w:rPr>
          <w:rFonts w:ascii="微軟正黑體" w:hAnsi="微軟正黑體" w:eastAsia="微軟正黑體"/>
        </w:rPr>
        <w:t>B</w:t>
      </w:r>
      <w:r>
        <w:rPr>
          <w:rFonts w:hint="eastAsia" w:ascii="微軟正黑體" w:hAnsi="微軟正黑體" w:eastAsia="微軟正黑體"/>
        </w:rPr>
        <w:t xml:space="preserve">        學號：_</w:t>
      </w:r>
      <w:r>
        <w:rPr>
          <w:rFonts w:hint="eastAsia" w:ascii="微軟正黑體" w:hAnsi="微軟正黑體" w:eastAsia="微軟正黑體"/>
          <w:lang w:val="en-US" w:eastAsia="zh-TW"/>
        </w:rPr>
        <w:t>063114201</w:t>
      </w:r>
      <w:r>
        <w:rPr>
          <w:rFonts w:hint="eastAsia" w:ascii="微軟正黑體" w:hAnsi="微軟正黑體" w:eastAsia="微軟正黑體"/>
        </w:rPr>
        <w:t>_        姓名：__</w:t>
      </w:r>
      <w:r>
        <w:rPr>
          <w:rFonts w:hint="eastAsia" w:ascii="微軟正黑體" w:hAnsi="微軟正黑體" w:eastAsia="微軟正黑體"/>
          <w:lang w:eastAsia="zh-TW"/>
        </w:rPr>
        <w:t>張微婕</w:t>
      </w:r>
      <w:r>
        <w:rPr>
          <w:rFonts w:hint="eastAsia" w:ascii="微軟正黑體" w:hAnsi="微軟正黑體" w:eastAsia="微軟正黑體"/>
        </w:rPr>
        <w:t>__</w:t>
      </w:r>
    </w:p>
    <w:p>
      <w:pPr>
        <w:snapToGrid w:val="0"/>
        <w:jc w:val="center"/>
        <w:rPr>
          <w:rFonts w:ascii="微軟正黑體" w:hAnsi="微軟正黑體" w:eastAsia="微軟正黑體"/>
          <w:color w:val="C00000"/>
        </w:rPr>
      </w:pPr>
      <w:r>
        <w:rPr>
          <w:rFonts w:hint="eastAsia" w:ascii="微軟正黑體" w:hAnsi="微軟正黑體" w:eastAsia="微軟正黑體"/>
          <w:color w:val="C00000"/>
        </w:rPr>
        <w:t>實作練習前請同學們複習以下內容並摘要於學習單</w:t>
      </w:r>
    </w:p>
    <w:p>
      <w:pPr>
        <w:snapToGrid w:val="0"/>
        <w:jc w:val="center"/>
        <w:rPr>
          <w:rFonts w:ascii="微軟正黑體" w:hAnsi="微軟正黑體" w:eastAsia="微軟正黑體"/>
          <w:color w:val="C00000"/>
        </w:rPr>
      </w:pPr>
      <w:r>
        <w:rPr>
          <w:rFonts w:hint="eastAsia" w:ascii="微軟正黑體" w:hAnsi="微軟正黑體" w:eastAsia="微軟正黑體"/>
          <w:color w:val="C00000"/>
        </w:rPr>
        <w:t>幼兒園教保活動課程大綱 語文領域的教學原則 57-63頁</w:t>
      </w:r>
    </w:p>
    <w:p>
      <w:pPr>
        <w:snapToGrid w:val="0"/>
        <w:ind w:right="-482" w:rightChars="-201"/>
        <w:jc w:val="center"/>
        <w:rPr>
          <w:rFonts w:ascii="微軟正黑體" w:hAnsi="微軟正黑體" w:eastAsia="微軟正黑體"/>
        </w:rPr>
      </w:pPr>
      <w:r>
        <w:rPr>
          <w:rFonts w:hint="eastAsia" w:ascii="微軟正黑體" w:hAnsi="微軟正黑體" w:eastAsia="微軟正黑體"/>
          <w:color w:val="C00000"/>
        </w:rPr>
        <w:t>課程發展參考下冊實例5(語文區)與課程發展參考上冊實例1（生活中的</w:t>
      </w:r>
      <w:r>
        <w:rPr>
          <w:rFonts w:hint="eastAsia" w:ascii="微軟正黑體" w:hAnsi="微軟正黑體" w:eastAsia="微軟正黑體"/>
          <w:color w:val="C00000"/>
          <w:lang w:eastAsia="zh-TW"/>
        </w:rPr>
        <w:t>交</w:t>
      </w:r>
      <w:r>
        <w:rPr>
          <w:rFonts w:hint="eastAsia" w:ascii="微軟正黑體" w:hAnsi="微軟正黑體" w:eastAsia="微軟正黑體"/>
          <w:color w:val="C00000"/>
        </w:rPr>
        <w:t>通工具）</w:t>
      </w:r>
    </w:p>
    <w:tbl>
      <w:tblPr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986" w:type="dxa"/>
            <w:vAlign w:val="top"/>
          </w:tcPr>
          <w:p>
            <w:pPr>
              <w:rPr>
                <w:rFonts w:ascii="微軟正黑體" w:hAnsi="微軟正黑體" w:eastAsia="微軟正黑體"/>
                <w:b/>
              </w:rPr>
            </w:pPr>
            <w:r>
              <w:rPr>
                <w:rFonts w:hint="eastAsia" w:ascii="微軟正黑體" w:hAnsi="微軟正黑體" w:eastAsia="微軟正黑體"/>
                <w:b/>
              </w:rPr>
              <w:t>看到什麼？</w:t>
            </w:r>
          </w:p>
          <w:p>
            <w:r>
              <w:rPr>
                <w:rFonts w:hint="eastAsia"/>
              </w:rPr>
              <w:t>印象深刻的內容</w:t>
            </w:r>
          </w:p>
        </w:tc>
        <w:tc>
          <w:tcPr>
            <w:tcW w:w="7087" w:type="dxa"/>
            <w:vAlign w:val="top"/>
          </w:tcPr>
          <w:p>
            <w:pPr>
              <w:rPr>
                <w:rFonts w:hint="eastAsia" w:eastAsia="新細明體"/>
                <w:lang w:val="en-US" w:eastAsia="zh-TW"/>
              </w:rPr>
            </w:pP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很多專有名詞的意思和我原本想像的意思不同。</w:t>
            </w:r>
          </w:p>
          <w:p>
            <w:pPr>
              <w:rPr>
                <w:rFonts w:hint="eastAsia" w:ascii="SimSun" w:hAnsi="SimSun" w:eastAsia="新細明體"/>
                <w:sz w:val="24"/>
                <w:lang w:eastAsia="zh-TW"/>
              </w:rPr>
            </w:pPr>
            <w:r>
              <w:rPr>
                <w:rFonts w:hint="default" w:ascii="SimSun" w:hAnsi="SimSun"/>
                <w:sz w:val="24"/>
              </w:rPr>
              <w:t>跳脫「主題」的框架</w:t>
            </w:r>
            <w:r>
              <w:rPr>
                <w:rFonts w:hint="eastAsia" w:ascii="SimSun" w:hAnsi="SimSun" w:eastAsia="新細明體"/>
                <w:sz w:val="24"/>
                <w:lang w:eastAsia="zh-TW"/>
              </w:rPr>
              <w:t>。</w:t>
            </w:r>
          </w:p>
          <w:p>
            <w:pPr>
              <w:rPr>
                <w:rFonts w:hint="eastAsia" w:ascii="SimSun" w:hAnsi="SimSun" w:eastAsia="新細明體"/>
                <w:sz w:val="24"/>
                <w:lang w:val="en-US" w:eastAsia="zh-TW"/>
              </w:rPr>
            </w:pPr>
            <w:r>
              <w:rPr>
                <w:rFonts w:hint="default" w:ascii="SimSun" w:hAnsi="SimSun"/>
                <w:sz w:val="24"/>
              </w:rPr>
              <w:t>事先設計內容，逐步完成預設的教學活動</w:t>
            </w:r>
            <w:r>
              <w:rPr>
                <w:rFonts w:hint="eastAsia" w:ascii="SimSun" w:hAnsi="SimSun" w:eastAsia="新細明體"/>
                <w:sz w:val="24"/>
                <w:lang w:eastAsia="zh-TW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986" w:type="dxa"/>
            <w:vAlign w:val="top"/>
          </w:tcPr>
          <w:p>
            <w:pPr>
              <w:rPr>
                <w:rFonts w:ascii="微軟正黑體" w:hAnsi="微軟正黑體" w:eastAsia="微軟正黑體"/>
                <w:b/>
                <w:sz w:val="28"/>
                <w:szCs w:val="28"/>
              </w:rPr>
            </w:pPr>
            <w:r>
              <w:rPr>
                <w:rFonts w:hint="eastAsia" w:ascii="微軟正黑體" w:hAnsi="微軟正黑體" w:eastAsia="微軟正黑體"/>
                <w:b/>
                <w:sz w:val="28"/>
                <w:szCs w:val="28"/>
              </w:rPr>
              <w:t>學到什麼？</w:t>
            </w:r>
          </w:p>
          <w:p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  <w:vAlign w:val="top"/>
          </w:tcPr>
          <w:p>
            <w:pPr>
              <w:rPr>
                <w:rFonts w:hint="eastAsia" w:ascii="SimSun" w:hAnsi="SimSun" w:eastAsia="新細明體"/>
                <w:sz w:val="24"/>
                <w:lang w:eastAsia="zh-TW"/>
              </w:rPr>
            </w:pPr>
          </w:p>
          <w:p>
            <w:pPr>
              <w:rPr>
                <w:rFonts w:hint="eastAsia" w:ascii="SimSun" w:hAnsi="SimSun" w:eastAsia="新細明體"/>
                <w:sz w:val="24"/>
                <w:lang w:eastAsia="zh-TW"/>
              </w:rPr>
            </w:pPr>
          </w:p>
          <w:p>
            <w:pPr>
              <w:rPr>
                <w:rFonts w:hint="eastAsia" w:ascii="SimSun" w:hAnsi="SimSun" w:eastAsia="新細明體"/>
                <w:sz w:val="24"/>
                <w:lang w:eastAsia="zh-TW"/>
              </w:rPr>
            </w:pPr>
            <w:r>
              <w:rPr>
                <w:rFonts w:hint="eastAsia" w:ascii="SimSun" w:hAnsi="SimSun" w:eastAsia="新細明體"/>
                <w:sz w:val="24"/>
                <w:lang w:eastAsia="zh-TW"/>
              </w:rPr>
              <w:t>要傳達的東西是</w:t>
            </w:r>
            <w:r>
              <w:rPr>
                <w:rFonts w:hint="default" w:ascii="SimSun" w:hAnsi="SimSun"/>
                <w:sz w:val="24"/>
              </w:rPr>
              <w:t>並非每一位幼兒都已具備相關的概念</w:t>
            </w:r>
            <w:r>
              <w:rPr>
                <w:rFonts w:hint="eastAsia" w:ascii="SimSun" w:hAnsi="SimSun" w:eastAsia="新細明體"/>
                <w:sz w:val="24"/>
                <w:lang w:eastAsia="zh-TW"/>
              </w:rPr>
              <w:t>。</w:t>
            </w:r>
          </w:p>
          <w:p>
            <w:pPr>
              <w:rPr>
                <w:rFonts w:hint="eastAsia" w:ascii="SimSun" w:hAnsi="SimSun" w:eastAsia="新細明體"/>
                <w:sz w:val="24"/>
                <w:lang w:eastAsia="zh-TW"/>
              </w:rPr>
            </w:pPr>
            <w:r>
              <w:rPr>
                <w:rFonts w:hint="default" w:ascii="SimSun" w:hAnsi="SimSun"/>
                <w:sz w:val="24"/>
              </w:rPr>
              <w:t>活動呈現如何回應幼兒的需要</w:t>
            </w:r>
            <w:r>
              <w:rPr>
                <w:rFonts w:hint="eastAsia" w:ascii="SimSun" w:hAnsi="SimSun" w:eastAsia="新細明體"/>
                <w:sz w:val="24"/>
                <w:lang w:eastAsia="zh-TW"/>
              </w:rPr>
              <w:t>。</w:t>
            </w:r>
          </w:p>
          <w:p>
            <w:r>
              <w:rPr>
                <w:rFonts w:hint="default" w:ascii="SimSun" w:hAnsi="SimSun"/>
                <w:sz w:val="24"/>
              </w:rPr>
              <w:t>利用團體討論，進行故事的閱讀、常規討論</w:t>
            </w:r>
            <w:r>
              <w:rPr>
                <w:rFonts w:hint="eastAsia" w:ascii="SimSun" w:hAnsi="SimSun" w:eastAsia="新細明體"/>
                <w:sz w:val="24"/>
                <w:lang w:eastAsia="zh-TW"/>
              </w:rPr>
              <w:t>。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986" w:type="dxa"/>
            <w:vAlign w:val="top"/>
          </w:tcPr>
          <w:p>
            <w:r>
              <w:rPr>
                <w:rFonts w:hint="eastAsia"/>
              </w:rPr>
              <w:t>請參考</w:t>
            </w:r>
            <w:r>
              <w:rPr>
                <w:rFonts w:hint="eastAsia"/>
                <w:shd w:val="pct10" w:color="auto" w:fill="FFFFFF"/>
              </w:rPr>
              <w:t>實例(語文區與生活中的交通工具)</w:t>
            </w:r>
            <w:r>
              <w:rPr>
                <w:rFonts w:hint="eastAsia"/>
              </w:rPr>
              <w:t>的學習指標引導方式</w:t>
            </w:r>
          </w:p>
          <w:p>
            <w:r>
              <w:rPr>
                <w:rFonts w:hint="eastAsia"/>
              </w:rPr>
              <w:t>, 依據同學自行選取的語文類的教材,練習設計撰寫引導方式.</w:t>
            </w:r>
          </w:p>
        </w:tc>
        <w:tc>
          <w:tcPr>
            <w:tcW w:w="7087" w:type="dxa"/>
            <w:vAlign w:val="top"/>
          </w:tcPr>
          <w:p>
            <w:r>
              <w:rPr>
                <w:rFonts w:hint="eastAsia"/>
              </w:rPr>
              <w:t>(第一次練習版)</w:t>
            </w:r>
          </w:p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課程目標：</w:t>
            </w:r>
            <w:r>
              <w:rPr>
                <w:rFonts w:hint="eastAsia" w:eastAsia="新細明體"/>
                <w:color w:val="auto"/>
                <w:lang w:eastAsia="zh-TW"/>
              </w:rPr>
              <w:t>看圖敘說</w:t>
            </w:r>
          </w:p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學習指標：</w:t>
            </w:r>
            <w:r>
              <w:rPr>
                <w:rFonts w:hint="eastAsia" w:eastAsia="新細明體"/>
                <w:color w:val="auto"/>
                <w:lang w:eastAsia="zh-TW"/>
              </w:rPr>
              <w:t>語-小</w:t>
            </w:r>
            <w:r>
              <w:rPr>
                <w:rFonts w:hint="eastAsia" w:eastAsia="新細明體"/>
                <w:color w:val="auto"/>
                <w:lang w:val="en-US" w:eastAsia="zh-TW"/>
              </w:rPr>
              <w:t>-2-4-1描述圖片的細節</w:t>
            </w: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教玩具名稱：</w:t>
            </w:r>
            <w:r>
              <w:rPr>
                <w:rFonts w:hint="eastAsia" w:eastAsia="新細明體"/>
                <w:color w:val="auto"/>
                <w:lang w:eastAsia="zh-TW"/>
              </w:rPr>
              <w:t>老師收集各式各樣角色或圖案讓幼兒描述</w:t>
            </w:r>
            <w:r>
              <w:rPr>
                <w:rFonts w:hint="eastAsia" w:eastAsia="新細明體"/>
                <w:color w:val="auto"/>
                <w:lang w:val="en-US" w:eastAsia="zh-TW"/>
              </w:rPr>
              <w:t>(老師自製教具)</w:t>
            </w:r>
          </w:p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活動流程/步驟(含引導語)：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eastAsia="zh-TW"/>
              </w:rPr>
              <w:t>老師將準備好的圖卡拿出，先自己講幾個。</w:t>
            </w:r>
            <w:r>
              <w:rPr>
                <w:rFonts w:hint="eastAsia" w:eastAsia="新細明體"/>
                <w:lang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:你們看這個小女孩，身上是不是有一個好大的蝴蝶結，看，他還抱著一個好大好大的泰迪熊喔，手指上面居然還有會發亮的戒指耶</w:t>
            </w:r>
            <w:r>
              <w:rPr>
                <w:rFonts w:hint="eastAsia" w:eastAsia="新細明體"/>
                <w:lang w:val="en-US"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:這間房子有三個窗戶欸，門居然還是紫色的，好特別喔，門口還有一隻小狗在喝水，旁邊的大樹上有一顆蘋果，看起來好好吃。</w:t>
            </w:r>
          </w:p>
          <w:p>
            <w:pPr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:換你試試囉</w:t>
            </w:r>
            <w:r>
              <w:rPr>
                <w:rFonts w:hint="eastAsia" w:eastAsia="新細明體"/>
                <w:lang w:val="en-US"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:你在這張圖上看到了什麼</w:t>
            </w:r>
            <w:r>
              <w:rPr>
                <w:rFonts w:hint="eastAsia" w:eastAsia="新細明體"/>
                <w:lang w:val="en-US"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:還有什麼?</w:t>
            </w:r>
            <w:r>
              <w:rPr>
                <w:rFonts w:hint="eastAsia" w:eastAsia="新細明體"/>
                <w:lang w:val="en-US" w:eastAsia="zh-TW"/>
              </w:rPr>
              <w:br/>
            </w:r>
            <w:r>
              <w:rPr>
                <w:rFonts w:hint="eastAsia" w:eastAsia="新細明體"/>
                <w:lang w:val="en-US" w:eastAsia="zh-TW"/>
              </w:rPr>
              <w:t>:你看這裡小小的東西，是不是你剛剛沒有注意到呢?不過沒關係，你已經很棒了喔!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986" w:type="dxa"/>
            <w:vAlign w:val="top"/>
          </w:tcPr>
          <w:p>
            <w:r>
              <w:rPr>
                <w:rFonts w:hint="eastAsia"/>
              </w:rPr>
              <w:t>請摘要紀錄課堂試教與討論內容</w:t>
            </w:r>
            <w:r>
              <w:rPr>
                <w:rFonts w:hint="eastAsia" w:ascii="Times New Roman" w:hAnsi="Times New Roman"/>
              </w:rPr>
              <w:t>，並進行修正</w:t>
            </w:r>
          </w:p>
        </w:tc>
        <w:tc>
          <w:tcPr>
            <w:tcW w:w="7087" w:type="dxa"/>
            <w:vAlign w:val="top"/>
          </w:tcPr>
          <w:p>
            <w:r>
              <w:rPr>
                <w:rFonts w:hint="eastAsia"/>
              </w:rPr>
              <w:t>(修正版 / 第二次練習版)</w:t>
            </w:r>
          </w:p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課程目標：</w:t>
            </w:r>
          </w:p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學習指標：</w:t>
            </w:r>
          </w:p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教玩具名稱：</w:t>
            </w:r>
          </w:p>
          <w:p>
            <w:pPr>
              <w:rPr>
                <w:color w:val="FF0000"/>
              </w:rPr>
            </w:pPr>
          </w:p>
          <w:p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活動流程/步驟(含引導語)：</w:t>
            </w:r>
          </w:p>
          <w:p/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">
    <w:name w:val="頁首 字元"/>
    <w:basedOn w:val="4"/>
    <w:link w:val="3"/>
    <w:uiPriority w:val="99"/>
    <w:rPr>
      <w:sz w:val="20"/>
      <w:szCs w:val="20"/>
    </w:rPr>
  </w:style>
  <w:style w:type="character" w:customStyle="1" w:styleId="6">
    <w:name w:val="頁尾 字元"/>
    <w:basedOn w:val="4"/>
    <w:link w:val="2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C.M.T</Company>
  <Pages>2</Pages>
  <Words>66</Words>
  <Characters>377</Characters>
  <Lines>3</Lines>
  <Paragraphs>1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2020-04-04T09:14:00Z</dcterms:created>
  <dc:creator>user</dc:creator>
  <cp:lastModifiedBy>USER</cp:lastModifiedBy>
  <dcterms:modified xsi:type="dcterms:W3CDTF">2020-04-05T16:11:20Z</dcterms:modified>
  <dc:title>國立臺北護理健康大學嬰幼兒保育系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